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7F" w:rsidRDefault="00C53A7F" w:rsidP="00C53A7F">
      <w:pPr>
        <w:pStyle w:val="2"/>
        <w:shd w:val="clear" w:color="auto" w:fill="FFFFFF"/>
        <w:jc w:val="left"/>
        <w:rPr>
          <w:sz w:val="26"/>
          <w:szCs w:val="26"/>
          <w:lang w:val="kk-KZ"/>
        </w:rPr>
      </w:pPr>
      <w:r>
        <w:rPr>
          <w:sz w:val="26"/>
          <w:szCs w:val="26"/>
          <w:lang w:val="kk-KZ"/>
        </w:rPr>
        <w:t>«БЕКІТЕМІН»</w:t>
      </w:r>
    </w:p>
    <w:p w:rsidR="00C53A7F" w:rsidRDefault="00C53A7F" w:rsidP="00C53A7F">
      <w:pPr>
        <w:pStyle w:val="2"/>
        <w:shd w:val="clear" w:color="auto" w:fill="FFFFFF"/>
        <w:spacing w:line="360" w:lineRule="auto"/>
        <w:jc w:val="left"/>
        <w:rPr>
          <w:sz w:val="26"/>
          <w:szCs w:val="26"/>
          <w:lang w:val="kk-KZ"/>
        </w:rPr>
      </w:pPr>
      <w:r>
        <w:rPr>
          <w:sz w:val="26"/>
          <w:szCs w:val="26"/>
          <w:lang w:val="kk-KZ"/>
        </w:rPr>
        <w:t>Түркістан облысының дін</w:t>
      </w:r>
    </w:p>
    <w:p w:rsidR="00C53A7F" w:rsidRDefault="00C53A7F" w:rsidP="00C53A7F">
      <w:pPr>
        <w:pStyle w:val="2"/>
        <w:shd w:val="clear" w:color="auto" w:fill="FFFFFF"/>
        <w:spacing w:line="360" w:lineRule="auto"/>
        <w:jc w:val="left"/>
        <w:rPr>
          <w:sz w:val="26"/>
          <w:szCs w:val="26"/>
          <w:lang w:val="kk-KZ"/>
        </w:rPr>
      </w:pPr>
      <w:r>
        <w:rPr>
          <w:sz w:val="26"/>
          <w:szCs w:val="26"/>
          <w:lang w:val="kk-KZ"/>
        </w:rPr>
        <w:t>істері басқармасының басшысы</w:t>
      </w:r>
    </w:p>
    <w:p w:rsidR="00C53A7F" w:rsidRDefault="00C53A7F" w:rsidP="00C53A7F">
      <w:pPr>
        <w:pStyle w:val="2"/>
        <w:shd w:val="clear" w:color="auto" w:fill="FFFFFF"/>
        <w:spacing w:line="360" w:lineRule="auto"/>
        <w:jc w:val="left"/>
        <w:rPr>
          <w:sz w:val="26"/>
          <w:szCs w:val="26"/>
          <w:lang w:val="kk-KZ"/>
        </w:rPr>
      </w:pPr>
      <w:r>
        <w:rPr>
          <w:sz w:val="26"/>
          <w:szCs w:val="26"/>
          <w:lang w:val="kk-KZ"/>
        </w:rPr>
        <w:t>________________Р.Сабыржанұлы</w:t>
      </w:r>
    </w:p>
    <w:p w:rsidR="00C53A7F" w:rsidRPr="00C53A7F" w:rsidRDefault="00C53A7F" w:rsidP="00C53A7F">
      <w:pPr>
        <w:rPr>
          <w:lang w:val="kk-KZ"/>
        </w:rPr>
      </w:pPr>
      <w:r>
        <w:rPr>
          <w:sz w:val="26"/>
          <w:szCs w:val="26"/>
          <w:lang w:val="kk-KZ"/>
        </w:rPr>
        <w:t>«___»______________  2025 жыл</w:t>
      </w: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E65DDA" w:rsidRDefault="00E65DDA" w:rsidP="00DC53FB">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r w:rsidRPr="00E65DDA">
        <w:rPr>
          <w:rFonts w:ascii="Times New Roman" w:eastAsia="Times New Roman" w:hAnsi="Times New Roman" w:cs="Times New Roman"/>
          <w:b/>
          <w:bCs/>
          <w:color w:val="000000" w:themeColor="text1"/>
          <w:sz w:val="28"/>
          <w:szCs w:val="28"/>
          <w:lang w:val="kk-KZ" w:eastAsia="ru-RU"/>
        </w:rPr>
        <w:t>Түркістан облысы аумағындағы діни әдебиеттер және діни мазмұндағы материалдарды таратуға арналған нүктелер</w:t>
      </w:r>
    </w:p>
    <w:p w:rsidR="00E65DDA" w:rsidRPr="00E65DDA" w:rsidRDefault="00E65DDA" w:rsidP="00DC53FB">
      <w:pPr>
        <w:spacing w:after="0" w:line="240" w:lineRule="auto"/>
        <w:contextualSpacing/>
        <w:jc w:val="center"/>
        <w:rPr>
          <w:rFonts w:ascii="Times New Roman" w:eastAsia="Times New Roman" w:hAnsi="Times New Roman" w:cs="Times New Roman"/>
          <w:b/>
          <w:bCs/>
          <w:color w:val="000000" w:themeColor="text1"/>
          <w:sz w:val="28"/>
          <w:szCs w:val="28"/>
          <w:lang w:val="kk-KZ" w:eastAsia="ru-RU"/>
        </w:rPr>
      </w:pPr>
    </w:p>
    <w:p w:rsidR="00E65DDA" w:rsidRPr="00E65DDA"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r w:rsidRPr="00E65DDA">
        <w:rPr>
          <w:rFonts w:ascii="Times New Roman" w:hAnsi="Times New Roman" w:cs="Times New Roman"/>
          <w:color w:val="000000" w:themeColor="text1"/>
          <w:sz w:val="28"/>
          <w:szCs w:val="28"/>
          <w:lang w:val="kk-KZ"/>
        </w:rPr>
        <w:t>Елімізде дінді танып білуге талпыныс ар</w:t>
      </w:r>
      <w:r w:rsidRPr="00E65DDA">
        <w:rPr>
          <w:rFonts w:ascii="Times New Roman" w:hAnsi="Times New Roman" w:cs="Times New Roman"/>
          <w:color w:val="000000" w:themeColor="text1"/>
          <w:sz w:val="28"/>
          <w:szCs w:val="28"/>
          <w:lang w:val="kk-KZ"/>
        </w:rPr>
        <w:softHyphen/>
        <w:t>тып, дін рухани өміріміздің негізіне айналып келеді. Сонымен бірге, дінге оралу барлық пост</w:t>
      </w:r>
      <w:r w:rsidRPr="00E65DDA">
        <w:rPr>
          <w:rFonts w:ascii="Times New Roman" w:hAnsi="Times New Roman" w:cs="Times New Roman"/>
          <w:color w:val="000000" w:themeColor="text1"/>
          <w:sz w:val="28"/>
          <w:szCs w:val="28"/>
          <w:lang w:val="kk-KZ"/>
        </w:rPr>
        <w:softHyphen/>
        <w:t>ке</w:t>
      </w:r>
      <w:r w:rsidRPr="00E65DDA">
        <w:rPr>
          <w:rFonts w:ascii="Times New Roman" w:hAnsi="Times New Roman" w:cs="Times New Roman"/>
          <w:color w:val="000000" w:themeColor="text1"/>
          <w:sz w:val="28"/>
          <w:szCs w:val="28"/>
          <w:lang w:val="kk-KZ"/>
        </w:rPr>
        <w:softHyphen/>
        <w:t>ңес</w:t>
      </w:r>
      <w:r w:rsidRPr="00E65DDA">
        <w:rPr>
          <w:rFonts w:ascii="Times New Roman" w:hAnsi="Times New Roman" w:cs="Times New Roman"/>
          <w:color w:val="000000" w:themeColor="text1"/>
          <w:sz w:val="28"/>
          <w:szCs w:val="28"/>
          <w:lang w:val="kk-KZ"/>
        </w:rPr>
        <w:softHyphen/>
        <w:t>тік елдерде, соның ішінде Қазақстанда да, зай</w:t>
      </w:r>
      <w:r w:rsidRPr="00E65DDA">
        <w:rPr>
          <w:rFonts w:ascii="Times New Roman" w:hAnsi="Times New Roman" w:cs="Times New Roman"/>
          <w:color w:val="000000" w:themeColor="text1"/>
          <w:sz w:val="28"/>
          <w:szCs w:val="28"/>
          <w:lang w:val="kk-KZ"/>
        </w:rPr>
        <w:softHyphen/>
        <w:t>ыр</w:t>
      </w:r>
      <w:r w:rsidRPr="00E65DDA">
        <w:rPr>
          <w:rFonts w:ascii="Times New Roman" w:hAnsi="Times New Roman" w:cs="Times New Roman"/>
          <w:color w:val="000000" w:themeColor="text1"/>
          <w:sz w:val="28"/>
          <w:szCs w:val="28"/>
          <w:lang w:val="kk-KZ"/>
        </w:rPr>
        <w:softHyphen/>
        <w:t>лы мемлекеттегі діннің орны, дін мен мемлекет қарым-қатынастары туралы мәселелер төңіре</w:t>
      </w:r>
      <w:r w:rsidRPr="00E65DDA">
        <w:rPr>
          <w:rFonts w:ascii="Times New Roman" w:hAnsi="Times New Roman" w:cs="Times New Roman"/>
          <w:color w:val="000000" w:themeColor="text1"/>
          <w:sz w:val="28"/>
          <w:szCs w:val="28"/>
          <w:lang w:val="kk-KZ"/>
        </w:rPr>
        <w:softHyphen/>
        <w:t>гін</w:t>
      </w:r>
      <w:r w:rsidRPr="00E65DDA">
        <w:rPr>
          <w:rFonts w:ascii="Times New Roman" w:hAnsi="Times New Roman" w:cs="Times New Roman"/>
          <w:color w:val="000000" w:themeColor="text1"/>
          <w:sz w:val="28"/>
          <w:szCs w:val="28"/>
          <w:lang w:val="kk-KZ"/>
        </w:rPr>
        <w:softHyphen/>
        <w:t>де пікірталастар туғызды. Басқа елдердегі діни ахуал, сондай-ақ еліміздегі «жаңа діни» қозға</w:t>
      </w:r>
      <w:r w:rsidRPr="00E65DDA">
        <w:rPr>
          <w:rFonts w:ascii="Times New Roman" w:hAnsi="Times New Roman" w:cs="Times New Roman"/>
          <w:color w:val="000000" w:themeColor="text1"/>
          <w:sz w:val="28"/>
          <w:szCs w:val="28"/>
          <w:lang w:val="kk-KZ"/>
        </w:rPr>
        <w:softHyphen/>
        <w:t>лыс</w:t>
      </w:r>
      <w:r w:rsidRPr="00E65DDA">
        <w:rPr>
          <w:rFonts w:ascii="Times New Roman" w:hAnsi="Times New Roman" w:cs="Times New Roman"/>
          <w:color w:val="000000" w:themeColor="text1"/>
          <w:sz w:val="28"/>
          <w:szCs w:val="28"/>
          <w:lang w:val="kk-KZ"/>
        </w:rPr>
        <w:softHyphen/>
        <w:t>тардың мемлекетіміздің әлеуметтік-психо</w:t>
      </w:r>
      <w:r w:rsidRPr="00E65DDA">
        <w:rPr>
          <w:rFonts w:ascii="Times New Roman" w:hAnsi="Times New Roman" w:cs="Times New Roman"/>
          <w:color w:val="000000" w:themeColor="text1"/>
          <w:sz w:val="28"/>
          <w:szCs w:val="28"/>
          <w:lang w:val="kk-KZ"/>
        </w:rPr>
        <w:softHyphen/>
        <w:t>ло</w:t>
      </w:r>
      <w:r w:rsidRPr="00E65DDA">
        <w:rPr>
          <w:rFonts w:ascii="Times New Roman" w:hAnsi="Times New Roman" w:cs="Times New Roman"/>
          <w:color w:val="000000" w:themeColor="text1"/>
          <w:sz w:val="28"/>
          <w:szCs w:val="28"/>
          <w:lang w:val="kk-KZ"/>
        </w:rPr>
        <w:softHyphen/>
        <w:t>гиялық өміріне ықпалы да өткір мәселеге айналып отыр. Әртүрлі діндер мен конфессиялардың олар</w:t>
      </w:r>
      <w:r w:rsidRPr="00E65DDA">
        <w:rPr>
          <w:rFonts w:ascii="Times New Roman" w:hAnsi="Times New Roman" w:cs="Times New Roman"/>
          <w:color w:val="000000" w:themeColor="text1"/>
          <w:sz w:val="28"/>
          <w:szCs w:val="28"/>
          <w:lang w:val="kk-KZ"/>
        </w:rPr>
        <w:softHyphen/>
        <w:t>дың жолын ұстаушылар мен ұйымдарының, со</w:t>
      </w:r>
      <w:r w:rsidRPr="00E65DDA">
        <w:rPr>
          <w:rFonts w:ascii="Times New Roman" w:hAnsi="Times New Roman" w:cs="Times New Roman"/>
          <w:color w:val="000000" w:themeColor="text1"/>
          <w:sz w:val="28"/>
          <w:szCs w:val="28"/>
          <w:lang w:val="kk-KZ"/>
        </w:rPr>
        <w:softHyphen/>
        <w:t>нымен бірге, олардың билікпен, азаматтық қоғам</w:t>
      </w:r>
      <w:r w:rsidRPr="00E65DDA">
        <w:rPr>
          <w:rFonts w:ascii="Times New Roman" w:hAnsi="Times New Roman" w:cs="Times New Roman"/>
          <w:color w:val="000000" w:themeColor="text1"/>
          <w:sz w:val="28"/>
          <w:szCs w:val="28"/>
          <w:lang w:val="kk-KZ"/>
        </w:rPr>
        <w:softHyphen/>
        <w:t>мен қарым-қатынасы елдегі діни ахуалға ықпал етеді.</w:t>
      </w:r>
    </w:p>
    <w:p w:rsidR="00E65DDA" w:rsidRPr="00E65DDA"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r w:rsidRPr="00E65DDA">
        <w:rPr>
          <w:rFonts w:ascii="Times New Roman" w:hAnsi="Times New Roman" w:cs="Times New Roman"/>
          <w:color w:val="000000" w:themeColor="text1"/>
          <w:sz w:val="28"/>
          <w:szCs w:val="28"/>
          <w:lang w:val="kk-KZ"/>
        </w:rPr>
        <w:t>Діни ахуал туралы сөз қозғағанда оның екі дең</w:t>
      </w:r>
      <w:r w:rsidRPr="00E65DDA">
        <w:rPr>
          <w:rFonts w:ascii="Times New Roman" w:hAnsi="Times New Roman" w:cs="Times New Roman"/>
          <w:color w:val="000000" w:themeColor="text1"/>
          <w:sz w:val="28"/>
          <w:szCs w:val="28"/>
          <w:lang w:val="kk-KZ"/>
        </w:rPr>
        <w:softHyphen/>
        <w:t>гейін ескергеніміз жөн: </w:t>
      </w:r>
      <w:r w:rsidRPr="00E65DDA">
        <w:rPr>
          <w:rStyle w:val="a3"/>
          <w:rFonts w:ascii="Times New Roman" w:hAnsi="Times New Roman" w:cs="Times New Roman"/>
          <w:color w:val="000000" w:themeColor="text1"/>
          <w:sz w:val="28"/>
          <w:szCs w:val="28"/>
          <w:lang w:val="kk-KZ"/>
        </w:rPr>
        <w:t>жаппай бұқаралық дең</w:t>
      </w:r>
      <w:r w:rsidRPr="00E65DDA">
        <w:rPr>
          <w:rStyle w:val="a3"/>
          <w:rFonts w:ascii="Times New Roman" w:hAnsi="Times New Roman" w:cs="Times New Roman"/>
          <w:color w:val="000000" w:themeColor="text1"/>
          <w:sz w:val="28"/>
          <w:szCs w:val="28"/>
          <w:lang w:val="kk-KZ"/>
        </w:rPr>
        <w:softHyphen/>
        <w:t>гейдегі діни сана мен жоғары діни институттар</w:t>
      </w:r>
      <w:r w:rsidRPr="00E65DDA">
        <w:rPr>
          <w:rFonts w:ascii="Times New Roman" w:hAnsi="Times New Roman" w:cs="Times New Roman"/>
          <w:color w:val="000000" w:themeColor="text1"/>
          <w:sz w:val="28"/>
          <w:szCs w:val="28"/>
          <w:lang w:val="kk-KZ"/>
        </w:rPr>
        <w:t> деңгейі. Бұқаралық деңгейдегі діни сананы сара</w:t>
      </w:r>
      <w:r w:rsidRPr="00E65DDA">
        <w:rPr>
          <w:rFonts w:ascii="Times New Roman" w:hAnsi="Times New Roman" w:cs="Times New Roman"/>
          <w:color w:val="000000" w:themeColor="text1"/>
          <w:sz w:val="28"/>
          <w:szCs w:val="28"/>
          <w:lang w:val="kk-KZ"/>
        </w:rPr>
        <w:softHyphen/>
        <w:t>ла</w:t>
      </w:r>
      <w:r w:rsidRPr="00E65DDA">
        <w:rPr>
          <w:rFonts w:ascii="Times New Roman" w:hAnsi="Times New Roman" w:cs="Times New Roman"/>
          <w:color w:val="000000" w:themeColor="text1"/>
          <w:sz w:val="28"/>
          <w:szCs w:val="28"/>
          <w:lang w:val="kk-KZ"/>
        </w:rPr>
        <w:softHyphen/>
        <w:t>сақ, бұл дүниеде барлығын «дін аманмын» дейтін қазақ, ХХ ғасырдың 20-жылдары, әсіресе жастар діннен атеизмге бет бұрса, ХХ ғасырдың аяғында тәуелсіздікпен бірге діни сенімге де еркіндік ал</w:t>
      </w:r>
      <w:r w:rsidRPr="00E65DDA">
        <w:rPr>
          <w:rFonts w:ascii="Times New Roman" w:hAnsi="Times New Roman" w:cs="Times New Roman"/>
          <w:color w:val="000000" w:themeColor="text1"/>
          <w:sz w:val="28"/>
          <w:szCs w:val="28"/>
          <w:lang w:val="kk-KZ"/>
        </w:rPr>
        <w:softHyphen/>
        <w:t>ғаннан кейін, тағы да жастар, енді дінге аса қы</w:t>
      </w:r>
      <w:r w:rsidRPr="00E65DDA">
        <w:rPr>
          <w:rFonts w:ascii="Times New Roman" w:hAnsi="Times New Roman" w:cs="Times New Roman"/>
          <w:color w:val="000000" w:themeColor="text1"/>
          <w:sz w:val="28"/>
          <w:szCs w:val="28"/>
          <w:lang w:val="kk-KZ"/>
        </w:rPr>
        <w:softHyphen/>
        <w:t>зығушылық танытты.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Бүгінгі қоғамда жалпы халықтың діни сауаты тәуелсіздіктің алғашқы жылдарымен салыстырғанда біршама артқан. Тәуелсіздіктің алғашқы жылдарында  жастар мешіт пен діни ғибадат үйлеріне жиі қатынау арқылы діни сауаттылықтарын арттырған болса, қазіргі таңда ақпараттық құралдар, ғаламтор көздері негізгі діни таным беру алаңына айналды. Бұл өз кезегінде белгілі бір дәрежеде мәселе тудырмай қоймайды. Сонымен қатар, шет елдердің діни оқу орталықтарына барып білім алушы жастар саны да едәуір артты. Өзінің алған діни көзқарасын дұрыс санап Қазақстанның діни кеңістігінде араби, түрки, ескіше мектептердің ізі де сезіле бастады. Ең әуелі бұл сол елдерден білім алған жастардың ықпалы болса, екіншіден араб, түрік, өзбек тіліндегі діни әдебиеттердің қазақ тіліне аударылуы еді. Елімізде басып шығарылып жатқан, шет елдерден алып келінген діни әдебиеттер мен материалдарға мемлекеттік уәкілетті орган тарапынан дінтану сараптамасы жолға қойылғанға дейін шет елдік біршама діни-саяси топтардың, жамағаттардың әдебиеттері қазақ қоғамына, дін ұстанушы азаматтардың санасына сіңіп үлгерді.</w:t>
      </w:r>
    </w:p>
    <w:p w:rsidR="00E65DDA" w:rsidRPr="00E65DDA" w:rsidRDefault="00E65DDA" w:rsidP="00DC53FB">
      <w:pPr>
        <w:spacing w:after="0" w:line="240" w:lineRule="auto"/>
        <w:ind w:firstLine="709"/>
        <w:contextualSpacing/>
        <w:jc w:val="both"/>
        <w:rPr>
          <w:rFonts w:ascii="Times New Roman" w:eastAsia="Times New Roman" w:hAnsi="Times New Roman" w:cs="Times New Roman"/>
          <w:i/>
          <w:iCs/>
          <w:color w:val="000000" w:themeColor="text1"/>
          <w:sz w:val="28"/>
          <w:szCs w:val="28"/>
          <w:lang w:val="kk-KZ" w:eastAsia="ru-RU"/>
        </w:rPr>
      </w:pPr>
      <w:r w:rsidRPr="00E65DDA">
        <w:rPr>
          <w:rFonts w:ascii="Times New Roman" w:eastAsia="Times New Roman" w:hAnsi="Times New Roman" w:cs="Times New Roman"/>
          <w:i/>
          <w:iCs/>
          <w:color w:val="000000" w:themeColor="text1"/>
          <w:sz w:val="28"/>
          <w:szCs w:val="28"/>
          <w:lang w:val="kk-KZ" w:eastAsia="ru-RU"/>
        </w:rPr>
        <w:lastRenderedPageBreak/>
        <w:t>Біз бүгінгі қоғамда өткір тұрған бірнеше сұрақтың жауабын қарастырып көрмекпіз. Соның бірі тақырыпты нақтылау. Біріншіден,</w:t>
      </w:r>
      <w:r w:rsidRPr="00E65DDA">
        <w:rPr>
          <w:rFonts w:ascii="Times New Roman" w:eastAsia="Times New Roman" w:hAnsi="Times New Roman" w:cs="Times New Roman"/>
          <w:b/>
          <w:bCs/>
          <w:i/>
          <w:iCs/>
          <w:color w:val="000000" w:themeColor="text1"/>
          <w:sz w:val="28"/>
          <w:szCs w:val="28"/>
          <w:lang w:val="kk-KZ" w:eastAsia="ru-RU"/>
        </w:rPr>
        <w:t xml:space="preserve"> «дiни әдебиет» </w:t>
      </w:r>
      <w:r w:rsidRPr="00E65DDA">
        <w:rPr>
          <w:rFonts w:ascii="Times New Roman" w:eastAsia="Times New Roman" w:hAnsi="Times New Roman" w:cs="Times New Roman"/>
          <w:i/>
          <w:iCs/>
          <w:color w:val="000000" w:themeColor="text1"/>
          <w:sz w:val="28"/>
          <w:szCs w:val="28"/>
          <w:lang w:val="kk-KZ" w:eastAsia="ru-RU"/>
        </w:rPr>
        <w:t>және</w:t>
      </w:r>
      <w:r w:rsidRPr="00E65DDA">
        <w:rPr>
          <w:rFonts w:ascii="Times New Roman" w:eastAsia="Times New Roman" w:hAnsi="Times New Roman" w:cs="Times New Roman"/>
          <w:b/>
          <w:bCs/>
          <w:i/>
          <w:iCs/>
          <w:color w:val="000000" w:themeColor="text1"/>
          <w:sz w:val="28"/>
          <w:szCs w:val="28"/>
          <w:lang w:val="kk-KZ" w:eastAsia="ru-RU"/>
        </w:rPr>
        <w:t xml:space="preserve"> «діни мазмұндағы ақпараттық материалдар» </w:t>
      </w:r>
      <w:r w:rsidRPr="00E65DDA">
        <w:rPr>
          <w:rFonts w:ascii="Times New Roman" w:eastAsia="Times New Roman" w:hAnsi="Times New Roman" w:cs="Times New Roman"/>
          <w:i/>
          <w:iCs/>
          <w:color w:val="000000" w:themeColor="text1"/>
          <w:sz w:val="28"/>
          <w:szCs w:val="28"/>
          <w:lang w:val="kk-KZ" w:eastAsia="ru-RU"/>
        </w:rPr>
        <w:t>дегеніміз не?</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Қазақстан Республикасы Дін істері агенттігі төрағасының м.а. 2013 жылғы 23 шілдедегі № 34 бұйрығымен бекітілген Діни әдебиеттерді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жораларды өткізуге арналған үй-жайлардың орналастырылуын анықтау бойынша нұсқаулығына сәйкес діни әдебиет – діни мазмұнға ие (теологиялық, діни-каноникалық, ритуалдық-мистикалық, әлеуметтік-теологиялық) және тұрғындардың діни және рухани-діни ұстанымдарынан туындайтын өзге де әлеуметтік мәні бар сұраныстарын қанағаттандыруға бағытталған баспа немесе электрондық өнім (кітаптары, брошюралар) болып табылады. Діни мазмұндағы ақпараттық материалдар – діни мазмұндағы ақпаратты қамтитын, діни әдебиетке жатпайтын баспа түріндегі немесе электрондық өнім.</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Аталған ұғымдарға сүйене отырып, діни мазмұндағы ақпараттық материалдарға келесі баспа түріндегі немесе электрондық материалдар жатады: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 діни мазмұндағы ақпараттық бюллетендер, діни уағыздар, құдай ілімі туралы сөз сөйлеу, діни-канондық мәтіндерге түсініктеме, діни лекциялар және діни білім беруге арналған сөз сөйлеу мәтіндік материалдары және жинақтары;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 діни бірлестіктермен өткізілетін және теологиялық </w:t>
      </w:r>
      <w:r w:rsidR="0043565A">
        <w:fldChar w:fldCharType="begin"/>
      </w:r>
      <w:r w:rsidR="0043565A" w:rsidRPr="00657E70">
        <w:rPr>
          <w:lang w:val="kk-KZ"/>
        </w:rPr>
        <w:instrText xml:space="preserve"> HYPERLINK "https://stom.tilimen.org/oushilardi-cilindr-jene-konus-turali-alfan-bilimderin-jjeleu-j.html" </w:instrText>
      </w:r>
      <w:r w:rsidR="0043565A">
        <w:fldChar w:fldCharType="separate"/>
      </w:r>
      <w:r w:rsidRPr="00E65DDA">
        <w:rPr>
          <w:rFonts w:ascii="Times New Roman" w:eastAsia="Times New Roman" w:hAnsi="Times New Roman" w:cs="Times New Roman"/>
          <w:color w:val="000000" w:themeColor="text1"/>
          <w:sz w:val="28"/>
          <w:szCs w:val="28"/>
          <w:lang w:val="kk-KZ" w:eastAsia="ru-RU"/>
        </w:rPr>
        <w:t>тақырыпқа арналған семинарлар</w:t>
      </w:r>
      <w:r w:rsidR="0043565A">
        <w:rPr>
          <w:rFonts w:ascii="Times New Roman" w:eastAsia="Times New Roman" w:hAnsi="Times New Roman" w:cs="Times New Roman"/>
          <w:color w:val="000000" w:themeColor="text1"/>
          <w:sz w:val="28"/>
          <w:szCs w:val="28"/>
          <w:lang w:val="kk-KZ" w:eastAsia="ru-RU"/>
        </w:rPr>
        <w:fldChar w:fldCharType="end"/>
      </w:r>
      <w:r w:rsidRPr="00E65DDA">
        <w:rPr>
          <w:rFonts w:ascii="Times New Roman" w:eastAsia="Times New Roman" w:hAnsi="Times New Roman" w:cs="Times New Roman"/>
          <w:color w:val="000000" w:themeColor="text1"/>
          <w:sz w:val="28"/>
          <w:szCs w:val="28"/>
          <w:lang w:val="kk-KZ" w:eastAsia="ru-RU"/>
        </w:rPr>
        <w:t>, дөңгелек үстелдер және конференциялар материалдары;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 діни мазмұндағы мәтіндері бар үндеухаттар, буклеттер;</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 діни ілім мәтіндері, діни сипаттағы цитаталары бар діни күнтізбелер.</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Діни әдебиетке, діни мазмұны (теологиялық, діни-канондық, ритуалды-мистикалық, әлеуметтік-теологиялық) бар кітаптар, баспа немесе электрондық түріндегі брошюралар жатады.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i/>
          <w:iCs/>
          <w:color w:val="000000" w:themeColor="text1"/>
          <w:sz w:val="28"/>
          <w:szCs w:val="28"/>
          <w:lang w:val="kk-KZ" w:eastAsia="ru-RU"/>
        </w:rPr>
        <w:t xml:space="preserve">Жоғарыда </w:t>
      </w:r>
      <w:r w:rsidRPr="00E65DDA">
        <w:rPr>
          <w:rFonts w:ascii="Times New Roman" w:eastAsia="Times New Roman" w:hAnsi="Times New Roman" w:cs="Times New Roman"/>
          <w:b/>
          <w:bCs/>
          <w:i/>
          <w:iCs/>
          <w:color w:val="000000" w:themeColor="text1"/>
          <w:sz w:val="28"/>
          <w:szCs w:val="28"/>
          <w:lang w:val="kk-KZ" w:eastAsia="ru-RU"/>
        </w:rPr>
        <w:t>«діни әдебиет»</w:t>
      </w:r>
      <w:r w:rsidRPr="00E65DDA">
        <w:rPr>
          <w:rFonts w:ascii="Times New Roman" w:eastAsia="Times New Roman" w:hAnsi="Times New Roman" w:cs="Times New Roman"/>
          <w:i/>
          <w:iCs/>
          <w:color w:val="000000" w:themeColor="text1"/>
          <w:sz w:val="28"/>
          <w:szCs w:val="28"/>
          <w:lang w:val="kk-KZ" w:eastAsia="ru-RU"/>
        </w:rPr>
        <w:t xml:space="preserve"> пен </w:t>
      </w:r>
      <w:r w:rsidRPr="00E65DDA">
        <w:rPr>
          <w:rFonts w:ascii="Times New Roman" w:eastAsia="Times New Roman" w:hAnsi="Times New Roman" w:cs="Times New Roman"/>
          <w:b/>
          <w:bCs/>
          <w:i/>
          <w:iCs/>
          <w:color w:val="000000" w:themeColor="text1"/>
          <w:sz w:val="28"/>
          <w:szCs w:val="28"/>
          <w:lang w:val="kk-KZ" w:eastAsia="ru-RU"/>
        </w:rPr>
        <w:t>«діни мазмұндағы ақпараттық материалдар»</w:t>
      </w:r>
      <w:r w:rsidRPr="00E65DDA">
        <w:rPr>
          <w:rFonts w:ascii="Times New Roman" w:eastAsia="Times New Roman" w:hAnsi="Times New Roman" w:cs="Times New Roman"/>
          <w:i/>
          <w:iCs/>
          <w:color w:val="000000" w:themeColor="text1"/>
          <w:sz w:val="28"/>
          <w:szCs w:val="28"/>
          <w:lang w:val="kk-KZ" w:eastAsia="ru-RU"/>
        </w:rPr>
        <w:t xml:space="preserve"> ұғымын анықтап алдық.  Аталған діни мазмұндағы ақпараттарды, әдебиеттерді заңды тұлғалар, жеке кәсіпкерлер Қазақстан Республикасының аумағына діни мазмұндағы ақпараттық материалдарды және діни әдебиеттерді алып келе алады ма? </w:t>
      </w:r>
      <w:r w:rsidRPr="00E65DDA">
        <w:rPr>
          <w:rFonts w:ascii="Times New Roman" w:eastAsia="Times New Roman" w:hAnsi="Times New Roman" w:cs="Times New Roman"/>
          <w:color w:val="000000" w:themeColor="text1"/>
          <w:sz w:val="28"/>
          <w:szCs w:val="28"/>
          <w:lang w:val="kk-KZ" w:eastAsia="ru-RU"/>
        </w:rPr>
        <w:t>- деген сауалға жауап іздеп көрелік.</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Діни қызмет және діни бірлестіктер туралы» Қазақстан Республикасының Заңының 9-бабының 3-тармағына сәйкес жеке пайдалануға арналғандарын қоспағанда, Қазақстан Республикасының аумағына діни мазмұндағы ақпараттық материалдарды әкелуді тіркелген діни бірлестіктер ғана дінтану сараптамасының оң қорытындысын алғаннан кейін жүзеге асырады.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lastRenderedPageBreak/>
        <w:t>Заңның осы нормасынан шыға келе, жеке пайдалануға арналғандарды қоспағанда, Қазақстан Республикасының аумағына діни мазмұндағы ақпараттық материалдарды, сонын ішінде діни әдебиеттерді, тек қана Қазақстан Республикасында тіркелген, әкелінетін тауарларға дінтану сараптамасының оң қорытындысын алған діни бірлестіктер ғана әкеле алады.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Бұл ретте, «жеке пайдалануға арналған» тұжырымы «Қазақстан Республикасындағы кеден ісі туралы» Қазақстан Республикасының Кодексіның 4 бабына сәйкес жеке пайдалануға арналған тауарлар – кедендік шекара арқылы алып жүрілетін немесе алып жүрілмейтін багажда, халықаралық почта жөнелтімдерінде немесе өзге де тәсілмен өткізілетін жеке адамдардың жеке, отбасылық, үй және кәсіпкерлік қызметті жүзеге асыруға байланысты емес өзге мұқтаждықтарына арналған тауарлары.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Қазіргі таңда Түркістан облысы Өзбекстан Республикасымен шекаралас өңір болғандықтан кейбір тұрғындарымыз өздерімен бірге түрлі діни мазмұндағы діни әдебиеттерді тасымалдауға тырысуда. Ал енді осы орайда бұл азаматтарға заң шеңберінде шара көріледі ма деген заңды сұрақ туындайды.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i/>
          <w:iCs/>
          <w:sz w:val="28"/>
          <w:szCs w:val="28"/>
          <w:lang w:val="kk-KZ" w:eastAsia="ru-RU"/>
        </w:rPr>
      </w:pPr>
      <w:r w:rsidRPr="00E65DDA">
        <w:rPr>
          <w:rFonts w:ascii="Times New Roman" w:eastAsia="Times New Roman" w:hAnsi="Times New Roman" w:cs="Times New Roman"/>
          <w:i/>
          <w:iCs/>
          <w:sz w:val="28"/>
          <w:szCs w:val="28"/>
          <w:lang w:val="kk-KZ" w:eastAsia="ru-RU"/>
        </w:rPr>
        <w:t>Діни мазмұндағы кітап өнімдерін шетелдерден елдің аумағына әкелу, шығару және тарату жұмыстарына қатысты қандай да бір шектеулер бар ма?</w:t>
      </w:r>
    </w:p>
    <w:p w:rsidR="00E65DDA" w:rsidRPr="00E65DDA" w:rsidRDefault="00E65DDA" w:rsidP="00DC53FB">
      <w:pPr>
        <w:spacing w:after="0" w:line="240" w:lineRule="auto"/>
        <w:ind w:firstLine="567"/>
        <w:contextualSpacing/>
        <w:jc w:val="both"/>
        <w:rPr>
          <w:rFonts w:ascii="Times New Roman" w:eastAsia="Times New Roman" w:hAnsi="Times New Roman" w:cs="Times New Roman"/>
          <w:sz w:val="28"/>
          <w:szCs w:val="28"/>
          <w:lang w:val="kk-KZ"/>
        </w:rPr>
      </w:pPr>
      <w:r w:rsidRPr="00E65DDA">
        <w:rPr>
          <w:rFonts w:ascii="Times New Roman" w:hAnsi="Times New Roman" w:cs="Times New Roman"/>
          <w:sz w:val="28"/>
          <w:szCs w:val="28"/>
          <w:shd w:val="clear" w:color="auto" w:fill="FFFFFF"/>
          <w:lang w:val="kk-KZ"/>
        </w:rPr>
        <w:tab/>
      </w:r>
      <w:r w:rsidRPr="00E65DDA">
        <w:rPr>
          <w:rFonts w:ascii="Times New Roman" w:eastAsia="Times New Roman" w:hAnsi="Times New Roman" w:cs="Times New Roman"/>
          <w:sz w:val="28"/>
          <w:szCs w:val="28"/>
          <w:lang w:val="kk-KZ"/>
        </w:rPr>
        <w:t xml:space="preserve">Қазақстан Республикасында діни әдебиеттерді, діни мазмұндағы өзге де ақпараттық материалдарды және діни мақсаттағы заттарды тарату мәселесі тиісті заңнамалық актілерімен реттелген. </w:t>
      </w:r>
    </w:p>
    <w:p w:rsidR="00E65DDA" w:rsidRPr="00E65DDA" w:rsidRDefault="00E65DDA" w:rsidP="00DC53FB">
      <w:pPr>
        <w:spacing w:after="0" w:line="240" w:lineRule="auto"/>
        <w:ind w:firstLine="567"/>
        <w:contextualSpacing/>
        <w:jc w:val="both"/>
        <w:rPr>
          <w:rFonts w:ascii="Times New Roman" w:eastAsia="Times New Roman" w:hAnsi="Times New Roman" w:cs="Times New Roman"/>
          <w:sz w:val="28"/>
          <w:szCs w:val="28"/>
          <w:lang w:val="kk-KZ"/>
        </w:rPr>
      </w:pPr>
      <w:r w:rsidRPr="00E65DDA">
        <w:rPr>
          <w:rFonts w:ascii="Times New Roman" w:eastAsia="Times New Roman" w:hAnsi="Times New Roman" w:cs="Times New Roman"/>
          <w:sz w:val="28"/>
          <w:szCs w:val="28"/>
          <w:lang w:val="kk-KZ"/>
        </w:rPr>
        <w:t xml:space="preserve">Қазақстан Республикасы Дін істері агенттігі төрағасының 2013 жылғы 23 шілдедегі № 34 бұйрығымен бекітілген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нұсқаулықтың» 1-тармағында діни әдебиеттерді және діни мазмұндағы өзге де ақпараттық материалдарды, діни мақсаттағы заттарды тарату үшін арнайы тұрақты үй-жайлардың орналасу тәртібі көрсетілген. Аталмыш нұсқаулықтың 3-тармағына сәйкес облыстардың, республикалық маңызы бар қаланың, Астананың жергілікті атқарушы органдары арнайы тұрақты үй-жайлардың орналасуын бекітеді. </w:t>
      </w:r>
    </w:p>
    <w:p w:rsidR="00E65DDA" w:rsidRPr="00E65DDA" w:rsidRDefault="00E65DDA" w:rsidP="00DC53FB">
      <w:pPr>
        <w:spacing w:after="0" w:line="240" w:lineRule="auto"/>
        <w:contextualSpacing/>
        <w:jc w:val="both"/>
        <w:rPr>
          <w:rFonts w:ascii="Times New Roman" w:hAnsi="Times New Roman" w:cs="Times New Roman"/>
          <w:sz w:val="28"/>
          <w:szCs w:val="28"/>
          <w:shd w:val="clear" w:color="auto" w:fill="FFFFFF"/>
          <w:lang w:val="kk-KZ"/>
        </w:rPr>
      </w:pPr>
      <w:r w:rsidRPr="00E65DDA">
        <w:rPr>
          <w:rFonts w:ascii="Times New Roman" w:hAnsi="Times New Roman" w:cs="Times New Roman"/>
          <w:sz w:val="28"/>
          <w:szCs w:val="28"/>
          <w:shd w:val="clear" w:color="auto" w:fill="FFFFFF"/>
          <w:lang w:val="kk-KZ"/>
        </w:rPr>
        <w:tab/>
        <w:t>2015 жылғы 2 мамырдан бастап күшіне енген, Қазақстан Республикасы Қаржы министрінің 2015 жылғы 31 наурыздағы № 250 бұйрығымен Кеден одағының кедендік шекарасы арқылы жеке тұлғалар өткізетін жеке пайдалануға арналған тауарларға, оның ішінде діни әдебиеттерді әкелуге сандық шектеу бар. Бүгінгі күні әрбір аталымнан жиілігі айына 1 реттен аспайтын көлемде 2 дана жеке пайдалануға арналған діни әдебиетті әкелуге сандық шектеу бекітілген.</w:t>
      </w:r>
    </w:p>
    <w:p w:rsidR="00E65DDA" w:rsidRPr="00E65DDA" w:rsidRDefault="00E65DDA" w:rsidP="00DC53FB">
      <w:pPr>
        <w:spacing w:after="0" w:line="240" w:lineRule="auto"/>
        <w:ind w:firstLine="709"/>
        <w:contextualSpacing/>
        <w:jc w:val="both"/>
        <w:rPr>
          <w:rFonts w:ascii="Times New Roman" w:hAnsi="Times New Roman" w:cs="Times New Roman"/>
          <w:sz w:val="28"/>
          <w:szCs w:val="28"/>
          <w:shd w:val="clear" w:color="auto" w:fill="FFFFFF"/>
          <w:lang w:val="kk-KZ"/>
        </w:rPr>
      </w:pPr>
      <w:r w:rsidRPr="00E65DDA">
        <w:rPr>
          <w:rFonts w:ascii="Times New Roman" w:hAnsi="Times New Roman" w:cs="Times New Roman"/>
          <w:sz w:val="28"/>
          <w:szCs w:val="28"/>
          <w:shd w:val="clear" w:color="auto" w:fill="FFFFFF"/>
          <w:lang w:val="kk-KZ"/>
        </w:rPr>
        <w:t xml:space="preserve">Кез-келген азамат </w:t>
      </w:r>
      <w:r w:rsidRPr="00E65DDA">
        <w:rPr>
          <w:rFonts w:ascii="Times New Roman" w:hAnsi="Times New Roman" w:cs="Times New Roman"/>
          <w:bCs/>
          <w:sz w:val="28"/>
          <w:szCs w:val="28"/>
          <w:shd w:val="clear" w:color="auto" w:fill="FFFFFF"/>
          <w:lang w:val="kk-KZ"/>
        </w:rPr>
        <w:t>діни мазмұндағы кітап өнімдерін тарату жұмыстарымен заңсыз айналысса, Қ</w:t>
      </w:r>
      <w:r w:rsidRPr="00E65DDA">
        <w:rPr>
          <w:rFonts w:ascii="Times New Roman" w:hAnsi="Times New Roman" w:cs="Times New Roman"/>
          <w:sz w:val="28"/>
          <w:szCs w:val="28"/>
          <w:shd w:val="clear" w:color="auto" w:fill="FFFFFF"/>
          <w:lang w:val="kk-KZ"/>
        </w:rPr>
        <w:t xml:space="preserve">азақстан Республикасы Әкімшілік құқық бұзушылық туралы кодексінің 490-бабы 1-бөлігі 3-тармағы (діни әдебиетті </w:t>
      </w:r>
      <w:r w:rsidRPr="00E65DDA">
        <w:rPr>
          <w:rFonts w:ascii="Times New Roman" w:hAnsi="Times New Roman" w:cs="Times New Roman"/>
          <w:sz w:val="28"/>
          <w:szCs w:val="28"/>
          <w:shd w:val="clear" w:color="auto" w:fill="FFFFFF"/>
          <w:lang w:val="kk-KZ"/>
        </w:rPr>
        <w:lastRenderedPageBreak/>
        <w:t>және діни мазмұндағы өзге де материалдарды, діни мақсаттағы заттарды әкелу, әзірлеу, шығару, басып шығару және (немесе) тарату) бойынша әкімшілік хаттама толтырылып, жергілікті мамандандырылған әкімшілік сотына жолданады. Егер сот шешімімен кінәлі деп танылса, 50 айлық есептік көрсеткіш мөлшерінде айыппұл салу шарасы қолданылады.</w:t>
      </w:r>
    </w:p>
    <w:p w:rsidR="00E65DDA" w:rsidRPr="00E65DDA" w:rsidRDefault="00E65DDA" w:rsidP="00DC53FB">
      <w:pPr>
        <w:spacing w:after="0" w:line="240" w:lineRule="auto"/>
        <w:ind w:firstLine="709"/>
        <w:contextualSpacing/>
        <w:jc w:val="both"/>
        <w:rPr>
          <w:rFonts w:ascii="Times New Roman" w:eastAsia="Times New Roman" w:hAnsi="Times New Roman" w:cs="Times New Roman"/>
          <w:i/>
          <w:iCs/>
          <w:color w:val="000000" w:themeColor="text1"/>
          <w:sz w:val="28"/>
          <w:szCs w:val="28"/>
          <w:lang w:val="kk-KZ" w:eastAsia="ru-RU"/>
        </w:rPr>
      </w:pPr>
      <w:r w:rsidRPr="00E65DDA">
        <w:rPr>
          <w:rFonts w:ascii="Times New Roman" w:eastAsia="Times New Roman" w:hAnsi="Times New Roman" w:cs="Times New Roman"/>
          <w:i/>
          <w:iCs/>
          <w:color w:val="000000" w:themeColor="text1"/>
          <w:sz w:val="28"/>
          <w:szCs w:val="28"/>
          <w:lang w:val="kk-KZ" w:eastAsia="ru-RU"/>
        </w:rPr>
        <w:t>Бүгінгі мақаламыздың қорытынды, мазмұнын ашар мәселеге тоқталып өтсек. Жалпы діни мазмұндағы ақпараттық материалдарды, соның </w:t>
      </w:r>
      <w:r w:rsidR="0043565A">
        <w:fldChar w:fldCharType="begin"/>
      </w:r>
      <w:r w:rsidR="0043565A" w:rsidRPr="00657E70">
        <w:rPr>
          <w:lang w:val="kk-KZ"/>
        </w:rPr>
        <w:instrText xml:space="preserve"> HYPERLINK "https://stom.tilimen.org/dini-ekstremizmni-aldin-alu.html" </w:instrText>
      </w:r>
      <w:r w:rsidR="0043565A">
        <w:fldChar w:fldCharType="separate"/>
      </w:r>
      <w:r w:rsidRPr="00E65DDA">
        <w:rPr>
          <w:rFonts w:ascii="Times New Roman" w:eastAsia="Times New Roman" w:hAnsi="Times New Roman" w:cs="Times New Roman"/>
          <w:i/>
          <w:iCs/>
          <w:color w:val="000000" w:themeColor="text1"/>
          <w:sz w:val="28"/>
          <w:szCs w:val="28"/>
          <w:lang w:val="kk-KZ" w:eastAsia="ru-RU"/>
        </w:rPr>
        <w:t>ішінде діни </w:t>
      </w:r>
      <w:r w:rsidR="0043565A">
        <w:rPr>
          <w:rFonts w:ascii="Times New Roman" w:eastAsia="Times New Roman" w:hAnsi="Times New Roman" w:cs="Times New Roman"/>
          <w:i/>
          <w:iCs/>
          <w:color w:val="000000" w:themeColor="text1"/>
          <w:sz w:val="28"/>
          <w:szCs w:val="28"/>
          <w:lang w:val="kk-KZ" w:eastAsia="ru-RU"/>
        </w:rPr>
        <w:fldChar w:fldCharType="end"/>
      </w:r>
      <w:r w:rsidRPr="00E65DDA">
        <w:rPr>
          <w:rFonts w:ascii="Times New Roman" w:eastAsia="Times New Roman" w:hAnsi="Times New Roman" w:cs="Times New Roman"/>
          <w:i/>
          <w:iCs/>
          <w:color w:val="000000" w:themeColor="text1"/>
          <w:sz w:val="28"/>
          <w:szCs w:val="28"/>
          <w:lang w:val="kk-KZ" w:eastAsia="ru-RU"/>
        </w:rPr>
        <w:t>әдебиетті кез келген кітап дүкенінде таратуға, сатып алуға болады ма?</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Діни қызмет және діни бірлестіктер туралы» Қазақстан Республикасының Заңының 9-бабының 2-тармағына сәйкес діни әдебиетті, діни мазмұндағы өзге де ақпараттық материалдарды, діни мақсаттағы заттарды тек қана ғибадат үйлерінде (ғимараттарында), рухани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Бұл ретте арнайы белгіленген үй жайлар сауда жасайтын, қосалқы, әкімшілік-тұрмыстық бөлмелермен қамтамасыз етілген, сондай-ақ діни әдебиеттерді, діни мазмұндағы өзге де ақпараттық материалдарды, діни мақсаттағы заттарды қабылдау, сақтау және сатуға дайындайтын бөлмелері бар тұрақты ғимарат немесе ғибадат үйлерінен (ғимараттарынан) тыс жерде орналасқан оның бір бөлігі</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Мұндай үй-жайлардың орналасу орындары тиісті мемлекеттік қызмет стандартымен белгіленген реттерде облыстардың, республикалық маңызы бар қалалардың және астананың жергілікті атқарушы органдарымен келісілуі қажет.</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p>
    <w:p w:rsidR="00E65DDA" w:rsidRPr="00E65DDA" w:rsidRDefault="00E65DDA" w:rsidP="00DC53FB">
      <w:pPr>
        <w:spacing w:after="0" w:line="240" w:lineRule="auto"/>
        <w:ind w:firstLine="709"/>
        <w:contextualSpacing/>
        <w:jc w:val="center"/>
        <w:rPr>
          <w:rFonts w:ascii="Times New Roman" w:hAnsi="Times New Roman" w:cs="Times New Roman"/>
          <w:b/>
          <w:sz w:val="28"/>
          <w:szCs w:val="28"/>
          <w:lang w:val="kk-KZ"/>
        </w:rPr>
      </w:pPr>
      <w:r w:rsidRPr="00E65DDA">
        <w:rPr>
          <w:rFonts w:ascii="Times New Roman" w:eastAsia="Times New Roman" w:hAnsi="Times New Roman" w:cs="Times New Roman"/>
          <w:b/>
          <w:bCs/>
          <w:color w:val="000000" w:themeColor="text1"/>
          <w:sz w:val="28"/>
          <w:szCs w:val="28"/>
          <w:lang w:val="kk-KZ" w:eastAsia="ru-RU"/>
        </w:rPr>
        <w:t>Түркістан облысы көлеміндегі д</w:t>
      </w:r>
      <w:r w:rsidRPr="00E65DDA">
        <w:rPr>
          <w:rFonts w:ascii="Times New Roman" w:hAnsi="Times New Roman" w:cs="Times New Roman"/>
          <w:b/>
          <w:sz w:val="28"/>
          <w:szCs w:val="28"/>
          <w:lang w:val="kk-KZ"/>
        </w:rPr>
        <w:t>iни әдебиеттi және дiни мазмұндағы өзге де ақпараттық материалдарды, дiни мақсаттағы заттарды тарату үшiн арнайы тұрақты үй-жайлардың тізімі</w:t>
      </w:r>
    </w:p>
    <w:p w:rsidR="00E65DDA" w:rsidRPr="00E65DDA" w:rsidRDefault="00E65DDA" w:rsidP="00DC53FB">
      <w:pPr>
        <w:spacing w:after="0" w:line="240" w:lineRule="auto"/>
        <w:ind w:firstLine="709"/>
        <w:contextualSpacing/>
        <w:jc w:val="center"/>
        <w:rPr>
          <w:rFonts w:ascii="Times New Roman" w:eastAsia="Times New Roman" w:hAnsi="Times New Roman" w:cs="Times New Roman"/>
          <w:color w:val="000000" w:themeColor="text1"/>
          <w:sz w:val="28"/>
          <w:szCs w:val="28"/>
          <w:lang w:val="kk-KZ" w:eastAsia="ru-RU"/>
        </w:rPr>
      </w:pPr>
    </w:p>
    <w:tbl>
      <w:tblPr>
        <w:tblStyle w:val="ac"/>
        <w:tblW w:w="9185" w:type="dxa"/>
        <w:tblInd w:w="108" w:type="dxa"/>
        <w:tblLayout w:type="fixed"/>
        <w:tblLook w:val="04A0" w:firstRow="1" w:lastRow="0" w:firstColumn="1" w:lastColumn="0" w:noHBand="0" w:noVBand="1"/>
      </w:tblPr>
      <w:tblGrid>
        <w:gridCol w:w="851"/>
        <w:gridCol w:w="3402"/>
        <w:gridCol w:w="4932"/>
      </w:tblGrid>
      <w:tr w:rsidR="003841AB" w:rsidRPr="00657E70" w:rsidTr="003841AB">
        <w:tc>
          <w:tcPr>
            <w:tcW w:w="851" w:type="dxa"/>
          </w:tcPr>
          <w:p w:rsidR="003841AB" w:rsidRPr="00E65DDA" w:rsidRDefault="003841AB" w:rsidP="00DC53FB">
            <w:pPr>
              <w:pStyle w:val="ab"/>
              <w:contextualSpacing/>
              <w:jc w:val="center"/>
              <w:rPr>
                <w:rFonts w:ascii="Times New Roman" w:hAnsi="Times New Roman" w:cs="Times New Roman"/>
                <w:b/>
                <w:bCs/>
                <w:sz w:val="28"/>
                <w:szCs w:val="28"/>
                <w:lang w:val="kk-KZ"/>
              </w:rPr>
            </w:pPr>
            <w:r w:rsidRPr="00E65DDA">
              <w:rPr>
                <w:rFonts w:ascii="Times New Roman" w:hAnsi="Times New Roman" w:cs="Times New Roman"/>
                <w:b/>
                <w:bCs/>
                <w:sz w:val="28"/>
                <w:szCs w:val="28"/>
                <w:lang w:val="kk-KZ"/>
              </w:rPr>
              <w:t>№</w:t>
            </w:r>
          </w:p>
        </w:tc>
        <w:tc>
          <w:tcPr>
            <w:tcW w:w="3402" w:type="dxa"/>
          </w:tcPr>
          <w:p w:rsidR="003841AB" w:rsidRPr="00E65DDA" w:rsidRDefault="003841AB" w:rsidP="00DC53FB">
            <w:pPr>
              <w:pStyle w:val="ab"/>
              <w:contextualSpacing/>
              <w:jc w:val="center"/>
              <w:rPr>
                <w:rFonts w:ascii="Times New Roman" w:hAnsi="Times New Roman" w:cs="Times New Roman"/>
                <w:b/>
                <w:bCs/>
                <w:sz w:val="28"/>
                <w:szCs w:val="28"/>
                <w:lang w:val="kk-KZ"/>
              </w:rPr>
            </w:pPr>
            <w:r w:rsidRPr="00E65DDA">
              <w:rPr>
                <w:rFonts w:ascii="Times New Roman" w:hAnsi="Times New Roman" w:cs="Times New Roman"/>
                <w:b/>
                <w:bCs/>
                <w:sz w:val="28"/>
                <w:szCs w:val="28"/>
                <w:lang w:val="kk-KZ"/>
              </w:rPr>
              <w:t>Арнайы тұрақты</w:t>
            </w:r>
          </w:p>
          <w:p w:rsidR="003841AB" w:rsidRPr="00E65DDA" w:rsidRDefault="003841AB" w:rsidP="00DC53FB">
            <w:pPr>
              <w:pStyle w:val="ab"/>
              <w:contextualSpacing/>
              <w:jc w:val="center"/>
              <w:rPr>
                <w:rFonts w:ascii="Times New Roman" w:hAnsi="Times New Roman" w:cs="Times New Roman"/>
                <w:b/>
                <w:bCs/>
                <w:sz w:val="28"/>
                <w:szCs w:val="28"/>
                <w:lang w:val="kk-KZ"/>
              </w:rPr>
            </w:pPr>
            <w:r w:rsidRPr="00E65DDA">
              <w:rPr>
                <w:rFonts w:ascii="Times New Roman" w:hAnsi="Times New Roman" w:cs="Times New Roman"/>
                <w:b/>
                <w:bCs/>
                <w:sz w:val="28"/>
                <w:szCs w:val="28"/>
                <w:lang w:val="kk-KZ"/>
              </w:rPr>
              <w:t>үй-жайлардың атауы</w:t>
            </w:r>
          </w:p>
        </w:tc>
        <w:tc>
          <w:tcPr>
            <w:tcW w:w="4932" w:type="dxa"/>
          </w:tcPr>
          <w:p w:rsidR="003841AB" w:rsidRPr="00E65DDA" w:rsidRDefault="003841AB" w:rsidP="00DC53FB">
            <w:pPr>
              <w:pStyle w:val="ab"/>
              <w:contextualSpacing/>
              <w:jc w:val="center"/>
              <w:rPr>
                <w:rFonts w:ascii="Times New Roman" w:hAnsi="Times New Roman" w:cs="Times New Roman"/>
                <w:b/>
                <w:bCs/>
                <w:sz w:val="28"/>
                <w:szCs w:val="28"/>
                <w:lang w:val="kk-KZ"/>
              </w:rPr>
            </w:pPr>
            <w:bookmarkStart w:id="0" w:name="_GoBack"/>
            <w:bookmarkEnd w:id="0"/>
            <w:r w:rsidRPr="00E65DDA">
              <w:rPr>
                <w:rFonts w:ascii="Times New Roman" w:hAnsi="Times New Roman" w:cs="Times New Roman"/>
                <w:b/>
                <w:bCs/>
                <w:sz w:val="28"/>
                <w:szCs w:val="28"/>
                <w:lang w:val="kk-KZ"/>
              </w:rPr>
              <w:t>Арнайы тұрақты</w:t>
            </w:r>
          </w:p>
          <w:p w:rsidR="003841AB" w:rsidRPr="00E65DDA" w:rsidRDefault="003841AB" w:rsidP="00DC53FB">
            <w:pPr>
              <w:pStyle w:val="ab"/>
              <w:contextualSpacing/>
              <w:jc w:val="center"/>
              <w:rPr>
                <w:rFonts w:ascii="Times New Roman" w:hAnsi="Times New Roman" w:cs="Times New Roman"/>
                <w:b/>
                <w:bCs/>
                <w:sz w:val="28"/>
                <w:szCs w:val="28"/>
                <w:lang w:val="kk-KZ"/>
              </w:rPr>
            </w:pPr>
            <w:r w:rsidRPr="00E65DDA">
              <w:rPr>
                <w:rFonts w:ascii="Times New Roman" w:hAnsi="Times New Roman" w:cs="Times New Roman"/>
                <w:b/>
                <w:bCs/>
                <w:sz w:val="28"/>
                <w:szCs w:val="28"/>
                <w:lang w:val="kk-KZ"/>
              </w:rPr>
              <w:t>үй-жайлардың</w:t>
            </w:r>
          </w:p>
          <w:p w:rsidR="003841AB" w:rsidRPr="00E65DDA" w:rsidRDefault="003841AB" w:rsidP="00DC53FB">
            <w:pPr>
              <w:pStyle w:val="ab"/>
              <w:contextualSpacing/>
              <w:jc w:val="center"/>
              <w:rPr>
                <w:rFonts w:ascii="Times New Roman" w:hAnsi="Times New Roman" w:cs="Times New Roman"/>
                <w:b/>
                <w:bCs/>
                <w:sz w:val="28"/>
                <w:szCs w:val="28"/>
                <w:lang w:val="kk-KZ"/>
              </w:rPr>
            </w:pPr>
            <w:r w:rsidRPr="00E65DDA">
              <w:rPr>
                <w:rFonts w:ascii="Times New Roman" w:hAnsi="Times New Roman" w:cs="Times New Roman"/>
                <w:b/>
                <w:bCs/>
                <w:sz w:val="28"/>
                <w:szCs w:val="28"/>
                <w:lang w:val="kk-KZ"/>
              </w:rPr>
              <w:t>мекен-жайы</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jc w:val="both"/>
              <w:rPr>
                <w:rFonts w:ascii="Times New Roman" w:hAnsi="Times New Roman" w:cs="Times New Roman"/>
                <w:sz w:val="28"/>
                <w:szCs w:val="28"/>
                <w:lang w:val="kk-KZ"/>
              </w:rPr>
            </w:pPr>
            <w:r w:rsidRPr="00E65DDA">
              <w:rPr>
                <w:rFonts w:ascii="Times New Roman" w:hAnsi="Times New Roman" w:cs="Times New Roman"/>
                <w:sz w:val="28"/>
                <w:szCs w:val="28"/>
                <w:lang w:val="kk-KZ"/>
              </w:rPr>
              <w:t>«Жамағат»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Тәуке хан даңғылы, №247е</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w:t>
            </w:r>
            <w:r w:rsidRPr="00E65DDA">
              <w:rPr>
                <w:rFonts w:ascii="Times New Roman" w:hAnsi="Times New Roman" w:cs="Times New Roman"/>
                <w:sz w:val="28"/>
                <w:szCs w:val="28"/>
                <w:lang w:val="en-US"/>
              </w:rPr>
              <w:t>King’s</w:t>
            </w:r>
            <w:r w:rsidRPr="00E65DDA">
              <w:rPr>
                <w:rFonts w:ascii="Times New Roman" w:hAnsi="Times New Roman" w:cs="Times New Roman"/>
                <w:sz w:val="28"/>
                <w:szCs w:val="28"/>
                <w:lang w:val="kk-KZ"/>
              </w:rPr>
              <w:t xml:space="preserve"> </w:t>
            </w:r>
            <w:r w:rsidRPr="00E65DDA">
              <w:rPr>
                <w:rFonts w:ascii="Times New Roman" w:hAnsi="Times New Roman" w:cs="Times New Roman"/>
                <w:sz w:val="28"/>
                <w:szCs w:val="28"/>
                <w:lang w:val="en-US"/>
              </w:rPr>
              <w:t>school</w:t>
            </w:r>
            <w:r w:rsidRPr="00E65DDA">
              <w:rPr>
                <w:rFonts w:ascii="Times New Roman" w:hAnsi="Times New Roman" w:cs="Times New Roman"/>
                <w:sz w:val="28"/>
                <w:szCs w:val="28"/>
                <w:lang w:val="kk-KZ"/>
              </w:rPr>
              <w:t>»</w:t>
            </w:r>
            <w:r w:rsidRPr="00E65DDA">
              <w:rPr>
                <w:rFonts w:ascii="Times New Roman" w:hAnsi="Times New Roman" w:cs="Times New Roman"/>
                <w:sz w:val="28"/>
                <w:szCs w:val="28"/>
                <w:lang w:val="en-US"/>
              </w:rPr>
              <w:t xml:space="preserve"> </w:t>
            </w:r>
            <w:r w:rsidRPr="00E65DDA">
              <w:rPr>
                <w:rFonts w:ascii="Times New Roman" w:hAnsi="Times New Roman" w:cs="Times New Roman"/>
                <w:sz w:val="28"/>
                <w:szCs w:val="28"/>
                <w:lang w:val="kk-KZ"/>
              </w:rPr>
              <w:t>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Тәуке хан даңғылы, № 162</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657E70" w:rsidRDefault="003841AB">
            <w:pPr>
              <w:rPr>
                <w:rFonts w:ascii="Times New Roman" w:hAnsi="Times New Roman" w:cs="Times New Roman"/>
                <w:sz w:val="28"/>
              </w:rPr>
            </w:pPr>
            <w:r w:rsidRPr="00657E70">
              <w:rPr>
                <w:rFonts w:ascii="Times New Roman" w:hAnsi="Times New Roman" w:cs="Times New Roman"/>
                <w:sz w:val="28"/>
              </w:rPr>
              <w:t>«</w:t>
            </w:r>
            <w:proofErr w:type="spellStart"/>
            <w:r w:rsidRPr="00657E70">
              <w:rPr>
                <w:rFonts w:ascii="Times New Roman" w:hAnsi="Times New Roman" w:cs="Times New Roman"/>
                <w:sz w:val="28"/>
              </w:rPr>
              <w:t>Amina</w:t>
            </w:r>
            <w:proofErr w:type="spellEnd"/>
            <w:r w:rsidRPr="00657E70">
              <w:rPr>
                <w:rFonts w:ascii="Times New Roman" w:hAnsi="Times New Roman" w:cs="Times New Roman"/>
                <w:sz w:val="28"/>
              </w:rPr>
              <w:t>»</w:t>
            </w:r>
          </w:p>
        </w:tc>
        <w:tc>
          <w:tcPr>
            <w:tcW w:w="4932" w:type="dxa"/>
            <w:vAlign w:val="center"/>
          </w:tcPr>
          <w:p w:rsidR="003841AB" w:rsidRPr="00657E70" w:rsidRDefault="003841AB" w:rsidP="00657E70">
            <w:pPr>
              <w:jc w:val="center"/>
              <w:rPr>
                <w:rFonts w:ascii="Times New Roman" w:hAnsi="Times New Roman" w:cs="Times New Roman"/>
                <w:color w:val="000000"/>
                <w:spacing w:val="1"/>
                <w:sz w:val="28"/>
                <w:szCs w:val="16"/>
                <w:shd w:val="clear" w:color="auto" w:fill="FFFFFF"/>
                <w:lang w:val="kk-KZ"/>
              </w:rPr>
            </w:pPr>
            <w:r>
              <w:rPr>
                <w:rFonts w:ascii="Times New Roman" w:hAnsi="Times New Roman" w:cs="Times New Roman"/>
                <w:color w:val="000000"/>
                <w:spacing w:val="1"/>
                <w:sz w:val="28"/>
                <w:szCs w:val="16"/>
                <w:shd w:val="clear" w:color="auto" w:fill="FFFFFF"/>
                <w:lang w:val="kk-KZ"/>
              </w:rPr>
              <w:t>Б.Саттарханов даңғылы</w:t>
            </w:r>
            <w:r w:rsidRPr="00657E70">
              <w:rPr>
                <w:rFonts w:ascii="Times New Roman" w:hAnsi="Times New Roman" w:cs="Times New Roman"/>
                <w:color w:val="000000"/>
                <w:spacing w:val="1"/>
                <w:sz w:val="28"/>
                <w:szCs w:val="16"/>
                <w:shd w:val="clear" w:color="auto" w:fill="FFFFFF"/>
                <w:lang w:val="kk-KZ"/>
              </w:rPr>
              <w:t xml:space="preserve"> №14, «К</w:t>
            </w:r>
            <w:r>
              <w:rPr>
                <w:rFonts w:ascii="Times New Roman" w:hAnsi="Times New Roman" w:cs="Times New Roman"/>
                <w:color w:val="000000"/>
                <w:spacing w:val="1"/>
                <w:sz w:val="28"/>
                <w:szCs w:val="16"/>
                <w:shd w:val="clear" w:color="auto" w:fill="FFFFFF"/>
                <w:lang w:val="kk-KZ"/>
              </w:rPr>
              <w:t>е</w:t>
            </w:r>
            <w:r w:rsidRPr="00657E70">
              <w:rPr>
                <w:rFonts w:ascii="Times New Roman" w:hAnsi="Times New Roman" w:cs="Times New Roman"/>
                <w:color w:val="000000"/>
                <w:spacing w:val="1"/>
                <w:sz w:val="28"/>
                <w:szCs w:val="16"/>
                <w:shd w:val="clear" w:color="auto" w:fill="FFFFFF"/>
                <w:lang w:val="kk-KZ"/>
              </w:rPr>
              <w:t>р</w:t>
            </w:r>
            <w:r>
              <w:rPr>
                <w:rFonts w:ascii="Times New Roman" w:hAnsi="Times New Roman" w:cs="Times New Roman"/>
                <w:color w:val="000000"/>
                <w:spacing w:val="1"/>
                <w:sz w:val="28"/>
                <w:szCs w:val="16"/>
                <w:shd w:val="clear" w:color="auto" w:fill="FFFFFF"/>
                <w:lang w:val="kk-KZ"/>
              </w:rPr>
              <w:t>уе</w:t>
            </w:r>
            <w:r w:rsidRPr="00657E70">
              <w:rPr>
                <w:rFonts w:ascii="Times New Roman" w:hAnsi="Times New Roman" w:cs="Times New Roman"/>
                <w:color w:val="000000"/>
                <w:spacing w:val="1"/>
                <w:sz w:val="28"/>
                <w:szCs w:val="16"/>
                <w:shd w:val="clear" w:color="auto" w:fill="FFFFFF"/>
                <w:lang w:val="kk-KZ"/>
              </w:rPr>
              <w:t xml:space="preserve">н-сарай» </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657E70" w:rsidRDefault="003841AB" w:rsidP="000F1694">
            <w:pPr>
              <w:rPr>
                <w:rFonts w:ascii="Times New Roman" w:hAnsi="Times New Roman" w:cs="Times New Roman"/>
                <w:sz w:val="28"/>
              </w:rPr>
            </w:pPr>
            <w:r w:rsidRPr="00657E70">
              <w:rPr>
                <w:rFonts w:ascii="Times New Roman" w:hAnsi="Times New Roman" w:cs="Times New Roman"/>
                <w:sz w:val="28"/>
              </w:rPr>
              <w:t>«</w:t>
            </w:r>
            <w:proofErr w:type="spellStart"/>
            <w:r w:rsidRPr="00657E70">
              <w:rPr>
                <w:rFonts w:ascii="Times New Roman" w:hAnsi="Times New Roman" w:cs="Times New Roman"/>
                <w:sz w:val="28"/>
              </w:rPr>
              <w:t>Amina</w:t>
            </w:r>
            <w:proofErr w:type="spellEnd"/>
            <w:r w:rsidRPr="00657E70">
              <w:rPr>
                <w:rFonts w:ascii="Times New Roman" w:hAnsi="Times New Roman" w:cs="Times New Roman"/>
                <w:sz w:val="28"/>
              </w:rPr>
              <w:t>»</w:t>
            </w:r>
          </w:p>
        </w:tc>
        <w:tc>
          <w:tcPr>
            <w:tcW w:w="4932" w:type="dxa"/>
            <w:vAlign w:val="center"/>
          </w:tcPr>
          <w:p w:rsidR="003841AB" w:rsidRPr="00657E70" w:rsidRDefault="003841AB" w:rsidP="000F1694">
            <w:pPr>
              <w:jc w:val="center"/>
              <w:rPr>
                <w:rFonts w:ascii="Times New Roman" w:hAnsi="Times New Roman" w:cs="Times New Roman"/>
                <w:color w:val="000000"/>
                <w:spacing w:val="1"/>
                <w:sz w:val="28"/>
                <w:szCs w:val="16"/>
                <w:shd w:val="clear" w:color="auto" w:fill="FFFFFF"/>
                <w:lang w:val="en-US"/>
              </w:rPr>
            </w:pPr>
            <w:r>
              <w:rPr>
                <w:rFonts w:ascii="Times New Roman" w:hAnsi="Times New Roman" w:cs="Times New Roman"/>
                <w:color w:val="000000"/>
                <w:spacing w:val="1"/>
                <w:sz w:val="28"/>
                <w:szCs w:val="16"/>
                <w:shd w:val="clear" w:color="auto" w:fill="FFFFFF"/>
                <w:lang w:val="kk-KZ"/>
              </w:rPr>
              <w:t>Әмір Темір көшесі</w:t>
            </w:r>
            <w:r w:rsidRPr="00657E70">
              <w:rPr>
                <w:rFonts w:ascii="Times New Roman" w:hAnsi="Times New Roman" w:cs="Times New Roman"/>
                <w:color w:val="000000"/>
                <w:spacing w:val="1"/>
                <w:sz w:val="28"/>
                <w:szCs w:val="16"/>
                <w:shd w:val="clear" w:color="auto" w:fill="FFFFFF"/>
                <w:lang w:val="kk-KZ"/>
              </w:rPr>
              <w:t xml:space="preserve"> №7Е</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657E70" w:rsidRDefault="003841AB" w:rsidP="000B1857">
            <w:pPr>
              <w:rPr>
                <w:rFonts w:ascii="Times New Roman" w:hAnsi="Times New Roman" w:cs="Times New Roman"/>
                <w:sz w:val="28"/>
              </w:rPr>
            </w:pPr>
            <w:r w:rsidRPr="00657E70">
              <w:rPr>
                <w:rFonts w:ascii="Times New Roman" w:hAnsi="Times New Roman" w:cs="Times New Roman"/>
                <w:sz w:val="28"/>
              </w:rPr>
              <w:t>«</w:t>
            </w:r>
            <w:proofErr w:type="spellStart"/>
            <w:r w:rsidRPr="00657E70">
              <w:rPr>
                <w:rFonts w:ascii="Times New Roman" w:hAnsi="Times New Roman" w:cs="Times New Roman"/>
                <w:sz w:val="28"/>
              </w:rPr>
              <w:t>Amina</w:t>
            </w:r>
            <w:proofErr w:type="spellEnd"/>
            <w:r w:rsidRPr="00657E70">
              <w:rPr>
                <w:rFonts w:ascii="Times New Roman" w:hAnsi="Times New Roman" w:cs="Times New Roman"/>
                <w:sz w:val="28"/>
              </w:rPr>
              <w:t>»</w:t>
            </w:r>
          </w:p>
        </w:tc>
        <w:tc>
          <w:tcPr>
            <w:tcW w:w="4932" w:type="dxa"/>
            <w:vAlign w:val="center"/>
          </w:tcPr>
          <w:p w:rsidR="003841AB" w:rsidRPr="00657E70" w:rsidRDefault="003841AB" w:rsidP="00657E70">
            <w:pPr>
              <w:jc w:val="center"/>
              <w:rPr>
                <w:rFonts w:ascii="Times New Roman" w:hAnsi="Times New Roman" w:cs="Times New Roman"/>
                <w:color w:val="000000"/>
                <w:spacing w:val="1"/>
                <w:sz w:val="28"/>
                <w:szCs w:val="16"/>
                <w:shd w:val="clear" w:color="auto" w:fill="FFFFFF"/>
                <w:lang w:val="kk-KZ"/>
              </w:rPr>
            </w:pPr>
            <w:r>
              <w:rPr>
                <w:rFonts w:ascii="Times New Roman" w:hAnsi="Times New Roman" w:cs="Times New Roman"/>
                <w:color w:val="000000"/>
                <w:spacing w:val="1"/>
                <w:sz w:val="28"/>
                <w:szCs w:val="16"/>
                <w:shd w:val="clear" w:color="auto" w:fill="FFFFFF"/>
                <w:lang w:val="kk-KZ"/>
              </w:rPr>
              <w:t>Шаға ауылы</w:t>
            </w:r>
            <w:r w:rsidRPr="00657E70">
              <w:rPr>
                <w:rFonts w:ascii="Times New Roman" w:hAnsi="Times New Roman" w:cs="Times New Roman"/>
                <w:color w:val="000000"/>
                <w:spacing w:val="1"/>
                <w:sz w:val="28"/>
                <w:szCs w:val="16"/>
                <w:shd w:val="clear" w:color="auto" w:fill="FFFFFF"/>
                <w:lang w:val="kk-KZ"/>
              </w:rPr>
              <w:t xml:space="preserve">,  №1404, </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«Хадиша»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Сарыағаш қ., Б.Ермеков №3</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«Нұр-береке»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Сарыағаш қ., Б.Ермеков №3</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«Раян»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Құркелес а.о., Абай №33/2</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«Аззие»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Абай ауылы, Д.Қонаев № 103</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«Аззие» дүкені жайма</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Абай ауылы, Д.Қонаев № 103</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«Әсем» базарындағы жайма жайы</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Жетісай қ., М.Әуезов №</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«Арыстан баб» кесенесінің қақпасында </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Қоғам е/м, Ұ.Арғынбеков көшесі, нөмірсіз</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 xml:space="preserve">«Арыстан баб» кесенесінің қақпасында </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Қоғам е/м, Ұ.Арғынбеков көшесі, нөмірсіз</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«Ықылас»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Ақсукент ауылы, Жібек Жолы н/з үй</w:t>
            </w:r>
          </w:p>
        </w:tc>
      </w:tr>
      <w:tr w:rsidR="003841AB" w:rsidRPr="00E65DDA" w:rsidTr="003841AB">
        <w:tc>
          <w:tcPr>
            <w:tcW w:w="851" w:type="dxa"/>
          </w:tcPr>
          <w:p w:rsidR="003841AB" w:rsidRPr="00E65DDA" w:rsidRDefault="003841AB" w:rsidP="00DC53FB">
            <w:pPr>
              <w:pStyle w:val="ab"/>
              <w:numPr>
                <w:ilvl w:val="0"/>
                <w:numId w:val="1"/>
              </w:numPr>
              <w:contextualSpacing/>
              <w:jc w:val="both"/>
              <w:rPr>
                <w:rFonts w:ascii="Times New Roman" w:hAnsi="Times New Roman" w:cs="Times New Roman"/>
                <w:sz w:val="28"/>
                <w:szCs w:val="28"/>
                <w:lang w:val="kk-KZ"/>
              </w:rPr>
            </w:pPr>
          </w:p>
        </w:tc>
        <w:tc>
          <w:tcPr>
            <w:tcW w:w="3402" w:type="dxa"/>
          </w:tcPr>
          <w:p w:rsidR="003841AB" w:rsidRPr="00E65DDA" w:rsidRDefault="003841AB" w:rsidP="00DC53FB">
            <w:pPr>
              <w:pStyle w:val="ab"/>
              <w:contextualSpacing/>
              <w:rPr>
                <w:rFonts w:ascii="Times New Roman" w:hAnsi="Times New Roman" w:cs="Times New Roman"/>
                <w:sz w:val="28"/>
                <w:szCs w:val="28"/>
                <w:lang w:val="kk-KZ"/>
              </w:rPr>
            </w:pPr>
            <w:r w:rsidRPr="00E65DDA">
              <w:rPr>
                <w:rFonts w:ascii="Times New Roman" w:hAnsi="Times New Roman" w:cs="Times New Roman"/>
                <w:sz w:val="28"/>
                <w:szCs w:val="28"/>
                <w:lang w:val="kk-KZ"/>
              </w:rPr>
              <w:t>«Алғи» дүкені</w:t>
            </w:r>
          </w:p>
        </w:tc>
        <w:tc>
          <w:tcPr>
            <w:tcW w:w="4932" w:type="dxa"/>
          </w:tcPr>
          <w:p w:rsidR="003841AB" w:rsidRPr="00E65DDA" w:rsidRDefault="003841AB" w:rsidP="00DC53FB">
            <w:pPr>
              <w:pStyle w:val="ab"/>
              <w:contextualSpacing/>
              <w:jc w:val="center"/>
              <w:rPr>
                <w:rFonts w:ascii="Times New Roman" w:hAnsi="Times New Roman" w:cs="Times New Roman"/>
                <w:sz w:val="28"/>
                <w:szCs w:val="28"/>
                <w:lang w:val="kk-KZ"/>
              </w:rPr>
            </w:pPr>
            <w:r w:rsidRPr="00E65DDA">
              <w:rPr>
                <w:rFonts w:ascii="Times New Roman" w:hAnsi="Times New Roman" w:cs="Times New Roman"/>
                <w:sz w:val="28"/>
                <w:szCs w:val="28"/>
                <w:lang w:val="kk-KZ"/>
              </w:rPr>
              <w:t>Шарадара қ., Төле би №24/2</w:t>
            </w:r>
          </w:p>
        </w:tc>
      </w:tr>
    </w:tbl>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p>
    <w:p w:rsidR="00E65DDA" w:rsidRPr="00E65DDA" w:rsidRDefault="00E65DDA" w:rsidP="00DC53FB">
      <w:pPr>
        <w:spacing w:after="0" w:line="240" w:lineRule="auto"/>
        <w:ind w:firstLine="709"/>
        <w:contextualSpacing/>
        <w:jc w:val="both"/>
        <w:rPr>
          <w:rFonts w:ascii="Times New Roman" w:eastAsia="Times New Roman" w:hAnsi="Times New Roman" w:cs="Times New Roman"/>
          <w:b/>
          <w:bCs/>
          <w:color w:val="000000" w:themeColor="text1"/>
          <w:sz w:val="28"/>
          <w:szCs w:val="28"/>
          <w:lang w:val="kk-KZ" w:eastAsia="ru-RU"/>
        </w:rPr>
      </w:pPr>
      <w:r w:rsidRPr="00E65DDA">
        <w:rPr>
          <w:rFonts w:ascii="Times New Roman" w:eastAsia="Times New Roman" w:hAnsi="Times New Roman" w:cs="Times New Roman"/>
          <w:b/>
          <w:bCs/>
          <w:color w:val="000000" w:themeColor="text1"/>
          <w:sz w:val="28"/>
          <w:szCs w:val="28"/>
          <w:lang w:val="kk-KZ" w:eastAsia="ru-RU"/>
        </w:rPr>
        <w:t>Құрметті оқырман!</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r w:rsidRPr="00E65DDA">
        <w:rPr>
          <w:rFonts w:ascii="Times New Roman" w:eastAsia="Times New Roman" w:hAnsi="Times New Roman" w:cs="Times New Roman"/>
          <w:color w:val="000000" w:themeColor="text1"/>
          <w:sz w:val="28"/>
          <w:szCs w:val="28"/>
          <w:lang w:val="kk-KZ" w:eastAsia="ru-RU"/>
        </w:rPr>
        <w:t xml:space="preserve">Діни мазмұндағы заттар мен әдебиеттерді заң аясында белгіленген орындардан алсаңыз Сіз және жақындарыңыздың қауіпсіздігі үшін маңызды болмақ. Сондай-ақ, діни әдебиеттерде ҚР </w:t>
      </w:r>
      <w:r w:rsidR="00F62092">
        <w:rPr>
          <w:rFonts w:ascii="Times New Roman" w:eastAsia="Times New Roman" w:hAnsi="Times New Roman" w:cs="Times New Roman"/>
          <w:color w:val="000000" w:themeColor="text1"/>
          <w:sz w:val="28"/>
          <w:szCs w:val="28"/>
          <w:lang w:val="kk-KZ" w:eastAsia="ru-RU"/>
        </w:rPr>
        <w:t>Мәдениет</w:t>
      </w:r>
      <w:r w:rsidRPr="00E65DDA">
        <w:rPr>
          <w:rFonts w:ascii="Times New Roman" w:eastAsia="Times New Roman" w:hAnsi="Times New Roman" w:cs="Times New Roman"/>
          <w:color w:val="000000" w:themeColor="text1"/>
          <w:sz w:val="28"/>
          <w:szCs w:val="28"/>
          <w:lang w:val="kk-KZ" w:eastAsia="ru-RU"/>
        </w:rPr>
        <w:t xml:space="preserve"> және </w:t>
      </w:r>
      <w:r w:rsidR="00F62092">
        <w:rPr>
          <w:rFonts w:ascii="Times New Roman" w:eastAsia="Times New Roman" w:hAnsi="Times New Roman" w:cs="Times New Roman"/>
          <w:color w:val="000000" w:themeColor="text1"/>
          <w:sz w:val="28"/>
          <w:szCs w:val="28"/>
          <w:lang w:val="kk-KZ" w:eastAsia="ru-RU"/>
        </w:rPr>
        <w:t>ақпарат</w:t>
      </w:r>
      <w:r w:rsidRPr="00E65DDA">
        <w:rPr>
          <w:rFonts w:ascii="Times New Roman" w:eastAsia="Times New Roman" w:hAnsi="Times New Roman" w:cs="Times New Roman"/>
          <w:color w:val="000000" w:themeColor="text1"/>
          <w:sz w:val="28"/>
          <w:szCs w:val="28"/>
          <w:lang w:val="kk-KZ" w:eastAsia="ru-RU"/>
        </w:rPr>
        <w:t xml:space="preserve"> министрлігі Дін істері комитетінің дінтану сараптамасы арқылы мақұлданған деген ескертпенің бар-жоқтығына көз жеткізіңіз. Ал, егер де мұндай ескертпе діни мазмұндағы әдебиетте жазылмаған болса біз ондай ақпараттық материалдарды оқуға кеңес бермейміз! </w:t>
      </w: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p>
    <w:p w:rsidR="00E65DDA" w:rsidRPr="00E65DDA" w:rsidRDefault="00E65DDA" w:rsidP="00DC53FB">
      <w:pPr>
        <w:spacing w:after="0" w:line="240" w:lineRule="auto"/>
        <w:ind w:firstLine="709"/>
        <w:contextualSpacing/>
        <w:jc w:val="both"/>
        <w:rPr>
          <w:rFonts w:ascii="Times New Roman" w:eastAsia="Times New Roman" w:hAnsi="Times New Roman" w:cs="Times New Roman"/>
          <w:color w:val="000000" w:themeColor="text1"/>
          <w:sz w:val="28"/>
          <w:szCs w:val="28"/>
          <w:lang w:val="kk-KZ" w:eastAsia="ru-RU"/>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657E70" w:rsidRDefault="00657E70"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657E70" w:rsidRPr="00CC6B69" w:rsidRDefault="00657E70"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p w:rsidR="00E65DDA" w:rsidRPr="00CC6B69" w:rsidRDefault="00E65DDA" w:rsidP="00DC53FB">
      <w:pPr>
        <w:spacing w:after="0" w:line="240" w:lineRule="auto"/>
        <w:ind w:firstLine="709"/>
        <w:contextualSpacing/>
        <w:jc w:val="both"/>
        <w:rPr>
          <w:rFonts w:ascii="Times New Roman" w:hAnsi="Times New Roman" w:cs="Times New Roman"/>
          <w:color w:val="000000" w:themeColor="text1"/>
          <w:sz w:val="28"/>
          <w:szCs w:val="28"/>
          <w:lang w:val="kk-KZ"/>
        </w:rPr>
      </w:pPr>
    </w:p>
    <w:sectPr w:rsidR="00E65DDA" w:rsidRPr="00CC6B69" w:rsidSect="007B2B82">
      <w:footerReference w:type="default" r:id="rId9"/>
      <w:pgSz w:w="11906" w:h="16838"/>
      <w:pgMar w:top="851" w:right="850" w:bottom="1418"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5A" w:rsidRDefault="0043565A" w:rsidP="00E65DDA">
      <w:pPr>
        <w:spacing w:after="0" w:line="240" w:lineRule="auto"/>
      </w:pPr>
      <w:r>
        <w:separator/>
      </w:r>
    </w:p>
  </w:endnote>
  <w:endnote w:type="continuationSeparator" w:id="0">
    <w:p w:rsidR="0043565A" w:rsidRDefault="0043565A" w:rsidP="00E6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736"/>
      <w:docPartObj>
        <w:docPartGallery w:val="Page Numbers (Bottom of Page)"/>
        <w:docPartUnique/>
      </w:docPartObj>
    </w:sdtPr>
    <w:sdtEndPr/>
    <w:sdtContent>
      <w:p w:rsidR="001A4C34" w:rsidRDefault="003E3BC7">
        <w:pPr>
          <w:pStyle w:val="af1"/>
          <w:jc w:val="center"/>
        </w:pPr>
        <w:r w:rsidRPr="00D03CD4">
          <w:rPr>
            <w:rFonts w:ascii="Times New Roman" w:hAnsi="Times New Roman" w:cs="Times New Roman"/>
            <w:color w:val="000000" w:themeColor="text1"/>
          </w:rPr>
          <w:fldChar w:fldCharType="begin"/>
        </w:r>
        <w:r w:rsidR="005A18B0" w:rsidRPr="00D03CD4">
          <w:rPr>
            <w:rFonts w:ascii="Times New Roman" w:hAnsi="Times New Roman" w:cs="Times New Roman"/>
            <w:color w:val="000000" w:themeColor="text1"/>
          </w:rPr>
          <w:instrText xml:space="preserve"> PAGE   \* MERGEFORMAT </w:instrText>
        </w:r>
        <w:r w:rsidRPr="00D03CD4">
          <w:rPr>
            <w:rFonts w:ascii="Times New Roman" w:hAnsi="Times New Roman" w:cs="Times New Roman"/>
            <w:color w:val="000000" w:themeColor="text1"/>
          </w:rPr>
          <w:fldChar w:fldCharType="separate"/>
        </w:r>
        <w:r w:rsidR="003841AB">
          <w:rPr>
            <w:rFonts w:ascii="Times New Roman" w:hAnsi="Times New Roman" w:cs="Times New Roman"/>
            <w:noProof/>
            <w:color w:val="000000" w:themeColor="text1"/>
          </w:rPr>
          <w:t>5</w:t>
        </w:r>
        <w:r w:rsidRPr="00D03CD4">
          <w:rPr>
            <w:rFonts w:ascii="Times New Roman" w:hAnsi="Times New Roman" w:cs="Times New Roman"/>
            <w:color w:val="000000" w:themeColor="text1"/>
          </w:rPr>
          <w:fldChar w:fldCharType="end"/>
        </w:r>
      </w:p>
    </w:sdtContent>
  </w:sdt>
  <w:p w:rsidR="001A4C34" w:rsidRDefault="001A4C3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5A" w:rsidRDefault="0043565A" w:rsidP="00E65DDA">
      <w:pPr>
        <w:spacing w:after="0" w:line="240" w:lineRule="auto"/>
      </w:pPr>
      <w:r>
        <w:separator/>
      </w:r>
    </w:p>
  </w:footnote>
  <w:footnote w:type="continuationSeparator" w:id="0">
    <w:p w:rsidR="0043565A" w:rsidRDefault="0043565A" w:rsidP="00E65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A01"/>
    <w:multiLevelType w:val="hybridMultilevel"/>
    <w:tmpl w:val="A3404232"/>
    <w:lvl w:ilvl="0" w:tplc="929C073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9A815F2"/>
    <w:multiLevelType w:val="hybridMultilevel"/>
    <w:tmpl w:val="324C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55DD9"/>
    <w:multiLevelType w:val="hybridMultilevel"/>
    <w:tmpl w:val="A420C73E"/>
    <w:lvl w:ilvl="0" w:tplc="F7CE3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190C"/>
    <w:rsid w:val="00021C64"/>
    <w:rsid w:val="00021E6F"/>
    <w:rsid w:val="000A010F"/>
    <w:rsid w:val="000B63DB"/>
    <w:rsid w:val="001028EB"/>
    <w:rsid w:val="00105481"/>
    <w:rsid w:val="00111318"/>
    <w:rsid w:val="00187B50"/>
    <w:rsid w:val="001922A8"/>
    <w:rsid w:val="001A4C34"/>
    <w:rsid w:val="001A5512"/>
    <w:rsid w:val="001E2D03"/>
    <w:rsid w:val="0025057B"/>
    <w:rsid w:val="002B5B87"/>
    <w:rsid w:val="002C3996"/>
    <w:rsid w:val="002D5D17"/>
    <w:rsid w:val="00334EBA"/>
    <w:rsid w:val="003841AB"/>
    <w:rsid w:val="003E3BC7"/>
    <w:rsid w:val="0043565A"/>
    <w:rsid w:val="00493D0B"/>
    <w:rsid w:val="004A0797"/>
    <w:rsid w:val="00512BF6"/>
    <w:rsid w:val="00531F89"/>
    <w:rsid w:val="00567BF2"/>
    <w:rsid w:val="005A18B0"/>
    <w:rsid w:val="005B0776"/>
    <w:rsid w:val="00657E70"/>
    <w:rsid w:val="00733914"/>
    <w:rsid w:val="007B2B82"/>
    <w:rsid w:val="007B2CD8"/>
    <w:rsid w:val="00803B45"/>
    <w:rsid w:val="0083340F"/>
    <w:rsid w:val="008A5D88"/>
    <w:rsid w:val="008C3613"/>
    <w:rsid w:val="008C40A5"/>
    <w:rsid w:val="008C796B"/>
    <w:rsid w:val="009466F4"/>
    <w:rsid w:val="00950830"/>
    <w:rsid w:val="009718FF"/>
    <w:rsid w:val="009F7C1A"/>
    <w:rsid w:val="00A63833"/>
    <w:rsid w:val="00AA72EA"/>
    <w:rsid w:val="00AC6144"/>
    <w:rsid w:val="00AE17AB"/>
    <w:rsid w:val="00B501C1"/>
    <w:rsid w:val="00B530BE"/>
    <w:rsid w:val="00B53A28"/>
    <w:rsid w:val="00B604CE"/>
    <w:rsid w:val="00B63658"/>
    <w:rsid w:val="00BA32D1"/>
    <w:rsid w:val="00BB5F2C"/>
    <w:rsid w:val="00BD60DB"/>
    <w:rsid w:val="00BE0B1F"/>
    <w:rsid w:val="00C1275C"/>
    <w:rsid w:val="00C259A0"/>
    <w:rsid w:val="00C3124B"/>
    <w:rsid w:val="00C50B6A"/>
    <w:rsid w:val="00C53A7F"/>
    <w:rsid w:val="00CC6B69"/>
    <w:rsid w:val="00D03CD4"/>
    <w:rsid w:val="00D05CDD"/>
    <w:rsid w:val="00D34C87"/>
    <w:rsid w:val="00D52023"/>
    <w:rsid w:val="00D8186C"/>
    <w:rsid w:val="00DC53FB"/>
    <w:rsid w:val="00E65DDA"/>
    <w:rsid w:val="00EA3881"/>
    <w:rsid w:val="00EA43D8"/>
    <w:rsid w:val="00EE4A18"/>
    <w:rsid w:val="00EE71B1"/>
    <w:rsid w:val="00F62092"/>
    <w:rsid w:val="00F7190C"/>
    <w:rsid w:val="00F9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DDA"/>
    <w:rPr>
      <w:b/>
      <w:bCs/>
    </w:rPr>
  </w:style>
  <w:style w:type="paragraph" w:styleId="a4">
    <w:name w:val="footnote text"/>
    <w:basedOn w:val="a"/>
    <w:link w:val="a5"/>
    <w:uiPriority w:val="99"/>
    <w:unhideWhenUsed/>
    <w:rsid w:val="00E65DDA"/>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65DDA"/>
    <w:rPr>
      <w:rFonts w:ascii="Times New Roman" w:eastAsia="Times New Roman" w:hAnsi="Times New Roman" w:cs="Times New Roman"/>
      <w:sz w:val="20"/>
      <w:szCs w:val="20"/>
      <w:lang w:eastAsia="ru-RU"/>
    </w:rPr>
  </w:style>
  <w:style w:type="character" w:styleId="a6">
    <w:name w:val="footnote reference"/>
    <w:uiPriority w:val="99"/>
    <w:semiHidden/>
    <w:unhideWhenUsed/>
    <w:rsid w:val="00E65DDA"/>
    <w:rPr>
      <w:vertAlign w:val="superscript"/>
    </w:rPr>
  </w:style>
  <w:style w:type="character" w:styleId="a7">
    <w:name w:val="Hyperlink"/>
    <w:uiPriority w:val="99"/>
    <w:unhideWhenUsed/>
    <w:rsid w:val="00E65DDA"/>
    <w:rPr>
      <w:color w:val="0000FF"/>
      <w:u w:val="single"/>
    </w:rPr>
  </w:style>
  <w:style w:type="paragraph" w:styleId="a8">
    <w:name w:val="Balloon Text"/>
    <w:basedOn w:val="a"/>
    <w:link w:val="a9"/>
    <w:uiPriority w:val="99"/>
    <w:semiHidden/>
    <w:unhideWhenUsed/>
    <w:rsid w:val="00E65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DDA"/>
    <w:rPr>
      <w:rFonts w:ascii="Tahoma" w:hAnsi="Tahoma" w:cs="Tahoma"/>
      <w:sz w:val="16"/>
      <w:szCs w:val="16"/>
    </w:rPr>
  </w:style>
  <w:style w:type="paragraph" w:styleId="aa">
    <w:name w:val="Normal (Web)"/>
    <w:basedOn w:val="a"/>
    <w:uiPriority w:val="99"/>
    <w:unhideWhenUsed/>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65DDA"/>
    <w:pPr>
      <w:spacing w:after="0" w:line="240" w:lineRule="auto"/>
    </w:pPr>
  </w:style>
  <w:style w:type="table" w:styleId="ac">
    <w:name w:val="Table Grid"/>
    <w:basedOn w:val="a1"/>
    <w:uiPriority w:val="59"/>
    <w:rsid w:val="00E6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65DDA"/>
    <w:pPr>
      <w:ind w:left="720"/>
      <w:contextualSpacing/>
    </w:pPr>
  </w:style>
  <w:style w:type="paragraph" w:customStyle="1" w:styleId="1">
    <w:name w:val="Без интервала1"/>
    <w:rsid w:val="00E65DDA"/>
    <w:pPr>
      <w:spacing w:after="0" w:line="240" w:lineRule="auto"/>
    </w:pPr>
    <w:rPr>
      <w:rFonts w:ascii="Calibri" w:eastAsia="Times New Roman" w:hAnsi="Calibri" w:cs="Times New Roman"/>
      <w:lang w:eastAsia="ru-RU"/>
    </w:rPr>
  </w:style>
  <w:style w:type="paragraph" w:customStyle="1" w:styleId="rtejustify">
    <w:name w:val="rtejustify"/>
    <w:basedOn w:val="a"/>
    <w:rsid w:val="00E6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E65DDA"/>
    <w:rPr>
      <w:i/>
      <w:iCs/>
    </w:rPr>
  </w:style>
  <w:style w:type="paragraph" w:styleId="af">
    <w:name w:val="header"/>
    <w:basedOn w:val="a"/>
    <w:link w:val="af0"/>
    <w:uiPriority w:val="99"/>
    <w:semiHidden/>
    <w:unhideWhenUsed/>
    <w:rsid w:val="00CC6B6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C6B69"/>
  </w:style>
  <w:style w:type="paragraph" w:styleId="af1">
    <w:name w:val="footer"/>
    <w:basedOn w:val="a"/>
    <w:link w:val="af2"/>
    <w:uiPriority w:val="99"/>
    <w:unhideWhenUsed/>
    <w:rsid w:val="00CC6B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6B69"/>
  </w:style>
  <w:style w:type="paragraph" w:styleId="2">
    <w:name w:val="Body Text 2"/>
    <w:basedOn w:val="a"/>
    <w:link w:val="20"/>
    <w:unhideWhenUsed/>
    <w:rsid w:val="00C53A7F"/>
    <w:pPr>
      <w:tabs>
        <w:tab w:val="left" w:pos="11235"/>
      </w:tabs>
      <w:spacing w:after="0" w:line="240" w:lineRule="auto"/>
      <w:jc w:val="center"/>
    </w:pPr>
    <w:rPr>
      <w:rFonts w:ascii="Times New Roman" w:eastAsia="Times New Roman" w:hAnsi="Times New Roman" w:cs="Times New Roman"/>
      <w:b/>
      <w:sz w:val="28"/>
      <w:szCs w:val="28"/>
      <w:lang w:eastAsia="ru-RU"/>
    </w:rPr>
  </w:style>
  <w:style w:type="character" w:customStyle="1" w:styleId="20">
    <w:name w:val="Основной текст 2 Знак"/>
    <w:basedOn w:val="a0"/>
    <w:link w:val="2"/>
    <w:rsid w:val="00C53A7F"/>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95218">
      <w:bodyDiv w:val="1"/>
      <w:marLeft w:val="0"/>
      <w:marRight w:val="0"/>
      <w:marTop w:val="0"/>
      <w:marBottom w:val="0"/>
      <w:divBdr>
        <w:top w:val="none" w:sz="0" w:space="0" w:color="auto"/>
        <w:left w:val="none" w:sz="0" w:space="0" w:color="auto"/>
        <w:bottom w:val="none" w:sz="0" w:space="0" w:color="auto"/>
        <w:right w:val="none" w:sz="0" w:space="0" w:color="auto"/>
      </w:divBdr>
      <w:divsChild>
        <w:div w:id="1717856665">
          <w:marLeft w:val="0"/>
          <w:marRight w:val="0"/>
          <w:marTop w:val="0"/>
          <w:marBottom w:val="0"/>
          <w:divBdr>
            <w:top w:val="none" w:sz="0" w:space="0" w:color="auto"/>
            <w:left w:val="single" w:sz="48" w:space="4" w:color="448885"/>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C212-11A7-4EDB-B3B4-51DB2FA8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6</cp:lastModifiedBy>
  <cp:revision>42</cp:revision>
  <cp:lastPrinted>2025-07-29T12:08:00Z</cp:lastPrinted>
  <dcterms:created xsi:type="dcterms:W3CDTF">2021-05-17T13:00:00Z</dcterms:created>
  <dcterms:modified xsi:type="dcterms:W3CDTF">2025-07-29T12:16:00Z</dcterms:modified>
</cp:coreProperties>
</file>